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A" w:rsidRPr="007D5CDA" w:rsidRDefault="007D5CDA" w:rsidP="007D5CDA">
      <w:pPr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7D5CDA">
        <w:rPr>
          <w:rFonts w:ascii="Times New Roman" w:eastAsia="宋体" w:hAnsi="Times New Roman" w:cs="Times New Roman" w:hint="eastAsia"/>
          <w:sz w:val="36"/>
          <w:szCs w:val="36"/>
        </w:rPr>
        <w:t>主讲教师简介</w:t>
      </w:r>
    </w:p>
    <w:p w:rsidR="007D5CDA" w:rsidRPr="007D5CDA" w:rsidRDefault="007D5CDA" w:rsidP="007D5CDA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7D5CDA">
        <w:rPr>
          <w:rFonts w:ascii="宋体" w:eastAsia="宋体" w:hAnsi="宋体" w:cs="Times New Roman" w:hint="eastAsia"/>
          <w:sz w:val="28"/>
          <w:szCs w:val="24"/>
        </w:rPr>
        <w:t xml:space="preserve">荣智海，男，现任电子科技大学大数据研究中心教授，博士生导师。长期从事复杂网络和演化博弈领域的建模、分析与控制研究。近年来在Sci. </w:t>
      </w:r>
      <w:proofErr w:type="gramStart"/>
      <w:r w:rsidRPr="007D5CDA">
        <w:rPr>
          <w:rFonts w:ascii="宋体" w:eastAsia="宋体" w:hAnsi="宋体" w:cs="Times New Roman" w:hint="eastAsia"/>
          <w:sz w:val="28"/>
          <w:szCs w:val="24"/>
        </w:rPr>
        <w:t>Rep.、</w:t>
      </w:r>
      <w:proofErr w:type="spellStart"/>
      <w:r w:rsidRPr="007D5CDA">
        <w:rPr>
          <w:rFonts w:ascii="宋体" w:eastAsia="宋体" w:hAnsi="宋体" w:cs="Times New Roman" w:hint="eastAsia"/>
          <w:sz w:val="28"/>
          <w:szCs w:val="24"/>
        </w:rPr>
        <w:t>Phys.Rev.E</w:t>
      </w:r>
      <w:proofErr w:type="spellEnd"/>
      <w:r w:rsidRPr="007D5CDA">
        <w:rPr>
          <w:rFonts w:ascii="宋体" w:eastAsia="宋体" w:hAnsi="宋体" w:cs="Times New Roman" w:hint="eastAsia"/>
          <w:sz w:val="28"/>
          <w:szCs w:val="24"/>
        </w:rPr>
        <w:t>、EPL、New Journal of Physics、</w:t>
      </w:r>
      <w:proofErr w:type="spellStart"/>
      <w:r w:rsidRPr="007D5CDA">
        <w:rPr>
          <w:rFonts w:ascii="宋体" w:eastAsia="宋体" w:hAnsi="宋体" w:cs="Times New Roman" w:hint="eastAsia"/>
          <w:sz w:val="28"/>
          <w:szCs w:val="24"/>
        </w:rPr>
        <w:t>Automatica</w:t>
      </w:r>
      <w:proofErr w:type="spellEnd"/>
      <w:r w:rsidRPr="007D5CDA">
        <w:rPr>
          <w:rFonts w:ascii="宋体" w:eastAsia="宋体" w:hAnsi="宋体" w:cs="Times New Roman" w:hint="eastAsia"/>
          <w:sz w:val="28"/>
          <w:szCs w:val="24"/>
        </w:rPr>
        <w:t>、IEEE Tran.</w:t>
      </w:r>
      <w:proofErr w:type="gramEnd"/>
      <w:r w:rsidRPr="007D5CDA">
        <w:rPr>
          <w:rFonts w:ascii="宋体" w:eastAsia="宋体" w:hAnsi="宋体" w:cs="Times New Roman" w:hint="eastAsia"/>
          <w:sz w:val="28"/>
          <w:szCs w:val="24"/>
        </w:rPr>
        <w:t xml:space="preserve"> on Cybernetics 等国际知名杂志发表34篇SCI 论文，其中2篇论文入选ESI，主持国家自然科学基金2项, 参与完成的项目 “复杂网络演化动力学分析与控制”获2015年度国家自然科学二等奖(排名第四)，2013年入选香江学者计划。</w:t>
      </w:r>
    </w:p>
    <w:p w:rsidR="007D5CDA" w:rsidRPr="007D5CDA" w:rsidRDefault="007D5CDA" w:rsidP="007D5CDA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4"/>
        </w:rPr>
      </w:pPr>
      <w:proofErr w:type="gramStart"/>
      <w:r w:rsidRPr="007D5CDA">
        <w:rPr>
          <w:rFonts w:ascii="宋体" w:eastAsia="宋体" w:hAnsi="宋体" w:cs="Times New Roman" w:hint="eastAsia"/>
          <w:sz w:val="28"/>
          <w:szCs w:val="24"/>
        </w:rPr>
        <w:t>赵鸣博</w:t>
      </w:r>
      <w:proofErr w:type="gramEnd"/>
      <w:r w:rsidRPr="007D5CDA">
        <w:rPr>
          <w:rFonts w:ascii="宋体" w:eastAsia="宋体" w:hAnsi="宋体" w:cs="Times New Roman" w:hint="eastAsia"/>
          <w:sz w:val="28"/>
          <w:szCs w:val="24"/>
        </w:rPr>
        <w:t>，男，现</w:t>
      </w:r>
      <w:bookmarkStart w:id="0" w:name="_GoBack"/>
      <w:bookmarkEnd w:id="0"/>
      <w:r w:rsidRPr="007D5CDA">
        <w:rPr>
          <w:rFonts w:ascii="宋体" w:eastAsia="宋体" w:hAnsi="宋体" w:cs="Times New Roman" w:hint="eastAsia"/>
          <w:sz w:val="28"/>
          <w:szCs w:val="24"/>
        </w:rPr>
        <w:t>任东华大学教授，IEEE会员，目前担任多个IEEE Trans.等国际期刊的审稿人。已发表学术期刊论文32篇，其中一座12篇，国际学术会议论文18篇，书章节1篇，美国专利1项。主要研究方向是模式识别与机器学习。主要研究内容有判决分析、无监督与半监督学习、低</w:t>
      </w:r>
      <w:proofErr w:type="gramStart"/>
      <w:r w:rsidRPr="007D5CDA">
        <w:rPr>
          <w:rFonts w:ascii="宋体" w:eastAsia="宋体" w:hAnsi="宋体" w:cs="Times New Roman" w:hint="eastAsia"/>
          <w:sz w:val="28"/>
          <w:szCs w:val="24"/>
        </w:rPr>
        <w:t>秩</w:t>
      </w:r>
      <w:proofErr w:type="gramEnd"/>
      <w:r w:rsidRPr="007D5CDA">
        <w:rPr>
          <w:rFonts w:ascii="宋体" w:eastAsia="宋体" w:hAnsi="宋体" w:cs="Times New Roman" w:hint="eastAsia"/>
          <w:sz w:val="28"/>
          <w:szCs w:val="24"/>
        </w:rPr>
        <w:t>分解和稀疏表达、特征提取与数据降维。主要应用包括图像检索、图像聚类、机器故障诊断、基于计算机辅助的医疗诊断等。</w:t>
      </w:r>
    </w:p>
    <w:p w:rsidR="00036A31" w:rsidRPr="007D5CDA" w:rsidRDefault="00036A31">
      <w:pPr>
        <w:rPr>
          <w:rFonts w:hint="eastAsia"/>
        </w:rPr>
      </w:pPr>
    </w:p>
    <w:sectPr w:rsidR="00036A31" w:rsidRPr="007D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D8" w:rsidRDefault="00BD72D8" w:rsidP="007D5CDA">
      <w:r>
        <w:separator/>
      </w:r>
    </w:p>
  </w:endnote>
  <w:endnote w:type="continuationSeparator" w:id="0">
    <w:p w:rsidR="00BD72D8" w:rsidRDefault="00BD72D8" w:rsidP="007D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D8" w:rsidRDefault="00BD72D8" w:rsidP="007D5CDA">
      <w:r>
        <w:separator/>
      </w:r>
    </w:p>
  </w:footnote>
  <w:footnote w:type="continuationSeparator" w:id="0">
    <w:p w:rsidR="00BD72D8" w:rsidRDefault="00BD72D8" w:rsidP="007D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DA"/>
    <w:rsid w:val="00036A31"/>
    <w:rsid w:val="006030DA"/>
    <w:rsid w:val="007D5CDA"/>
    <w:rsid w:val="00B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2018-10-25T09:30:00Z</dcterms:created>
  <dcterms:modified xsi:type="dcterms:W3CDTF">2018-10-25T09:31:00Z</dcterms:modified>
</cp:coreProperties>
</file>