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b/>
          <w:sz w:val="28"/>
          <w:szCs w:val="28"/>
        </w:rPr>
      </w:pPr>
    </w:p>
    <w:p>
      <w:pPr>
        <w:spacing w:line="300" w:lineRule="auto"/>
        <w:jc w:val="center"/>
        <w:rPr>
          <w:rFonts w:hint="eastAsia" w:ascii="宋体" w:hAnsi="宋体" w:eastAsia="宋体" w:cs="仿宋"/>
          <w:b/>
          <w:bCs/>
          <w:sz w:val="44"/>
          <w:szCs w:val="44"/>
          <w:lang w:eastAsia="zh-CN"/>
        </w:rPr>
      </w:pPr>
      <w:r>
        <w:rPr>
          <w:rFonts w:hint="eastAsia" w:ascii="宋体" w:hAnsi="宋体" w:eastAsia="宋体" w:cs="仿宋"/>
          <w:b/>
          <w:bCs/>
          <w:sz w:val="44"/>
          <w:szCs w:val="44"/>
          <w:lang w:eastAsia="zh-CN"/>
        </w:rPr>
        <w:t>学术报告型公选课主讲老师简介</w:t>
      </w:r>
    </w:p>
    <w:p>
      <w:pPr>
        <w:spacing w:line="360" w:lineRule="auto"/>
        <w:ind w:firstLine="472" w:firstLineChars="196"/>
        <w:jc w:val="left"/>
        <w:rPr>
          <w:rFonts w:hint="eastAsia" w:ascii="宋体"/>
          <w:b/>
          <w:sz w:val="24"/>
        </w:rPr>
      </w:pPr>
    </w:p>
    <w:p>
      <w:pPr>
        <w:spacing w:line="360" w:lineRule="auto"/>
        <w:ind w:firstLine="482" w:firstLineChars="200"/>
        <w:rPr>
          <w:rFonts w:hint="eastAsia" w:ascii="宋体" w:hAnsi="宋体"/>
          <w:bCs/>
          <w:sz w:val="24"/>
          <w:szCs w:val="24"/>
        </w:rPr>
      </w:pPr>
      <w:r>
        <w:rPr>
          <w:rFonts w:hint="eastAsia" w:ascii="宋体" w:hAnsi="宋体"/>
          <w:b/>
          <w:sz w:val="24"/>
          <w:szCs w:val="24"/>
        </w:rPr>
        <w:t xml:space="preserve">付秋芳  </w:t>
      </w:r>
      <w:r>
        <w:rPr>
          <w:rFonts w:hint="eastAsia" w:ascii="宋体" w:hAnsi="宋体"/>
          <w:bCs/>
          <w:sz w:val="24"/>
          <w:szCs w:val="24"/>
        </w:rPr>
        <w:t>男，2</w:t>
      </w:r>
      <w:r>
        <w:rPr>
          <w:rFonts w:ascii="宋体" w:hAnsi="宋体"/>
          <w:bCs/>
          <w:sz w:val="24"/>
          <w:szCs w:val="24"/>
        </w:rPr>
        <w:t>005</w:t>
      </w:r>
      <w:r>
        <w:rPr>
          <w:rFonts w:hint="eastAsia" w:ascii="宋体" w:hAnsi="宋体"/>
          <w:bCs/>
          <w:sz w:val="24"/>
          <w:szCs w:val="24"/>
        </w:rPr>
        <w:t>年毕业于华中科技大学，获管理科学与工程专业博士学位。现任广东外语外贸大学商学院企业管理教授、硕士生导师、M</w:t>
      </w:r>
      <w:r>
        <w:rPr>
          <w:rFonts w:ascii="宋体" w:hAnsi="宋体"/>
          <w:bCs/>
          <w:sz w:val="24"/>
          <w:szCs w:val="24"/>
        </w:rPr>
        <w:t>BA</w:t>
      </w:r>
      <w:r>
        <w:rPr>
          <w:rFonts w:hint="eastAsia" w:ascii="宋体" w:hAnsi="宋体"/>
          <w:bCs/>
          <w:sz w:val="24"/>
          <w:szCs w:val="24"/>
        </w:rPr>
        <w:t>导师。学术兼职情况为：广东省系统工程学会第八届理事会副理事长；广东省本科高校物流管理与工程类专业教学指导委员会委员兼副秘书长；教育部学位与研究生教育发展中心评审专家；广东省自然科学基金项目评审专家；广东省科技计划项目评审专家；广东省交通与运输厅项目评审专家；</w:t>
      </w:r>
      <w:bookmarkStart w:id="0" w:name="_GoBack"/>
      <w:bookmarkEnd w:id="0"/>
      <w:r>
        <w:rPr>
          <w:rFonts w:hint="eastAsia" w:ascii="宋体" w:hAnsi="宋体"/>
          <w:bCs/>
          <w:sz w:val="24"/>
          <w:szCs w:val="24"/>
        </w:rPr>
        <w:t>广州市交通委员会项目评审专家；广州市创新电子商务交流服务中心专家委员会专家。《管理科学学报》、《系统工程理论与实践》、《工业工程》等期刊的通讯评审专家。主要从事物流与供应链管理等领域的教学和科研工作。在《管理科学学报》、《中国管理科学》、《统计与决策》、《国际经贸探索》、《工业工程》、《工业工程与管理》等学术期刊上共发表学术论文3</w:t>
      </w:r>
      <w:r>
        <w:rPr>
          <w:rFonts w:ascii="宋体" w:hAnsi="宋体"/>
          <w:bCs/>
          <w:sz w:val="24"/>
          <w:szCs w:val="24"/>
        </w:rPr>
        <w:t>0</w:t>
      </w:r>
      <w:r>
        <w:rPr>
          <w:rFonts w:hint="eastAsia" w:ascii="宋体" w:hAnsi="宋体"/>
          <w:bCs/>
          <w:sz w:val="24"/>
          <w:szCs w:val="24"/>
        </w:rPr>
        <w:t>余篇，其中CSSCI来源期刊</w:t>
      </w:r>
      <w:r>
        <w:rPr>
          <w:rFonts w:ascii="宋体" w:hAnsi="宋体"/>
          <w:bCs/>
          <w:sz w:val="24"/>
          <w:szCs w:val="24"/>
        </w:rPr>
        <w:t>7</w:t>
      </w:r>
      <w:r>
        <w:rPr>
          <w:rFonts w:hint="eastAsia" w:ascii="宋体" w:hAnsi="宋体"/>
          <w:bCs/>
          <w:sz w:val="24"/>
          <w:szCs w:val="24"/>
        </w:rPr>
        <w:t>篇，《人大报刊复印资料》全文转载3篇；国家自然科学基金委认定的A类期刊</w:t>
      </w:r>
      <w:r>
        <w:rPr>
          <w:rFonts w:ascii="宋体" w:hAnsi="宋体"/>
          <w:bCs/>
          <w:sz w:val="24"/>
          <w:szCs w:val="24"/>
        </w:rPr>
        <w:t>2</w:t>
      </w:r>
      <w:r>
        <w:rPr>
          <w:rFonts w:hint="eastAsia" w:ascii="宋体" w:hAnsi="宋体"/>
          <w:bCs/>
          <w:sz w:val="24"/>
          <w:szCs w:val="24"/>
        </w:rPr>
        <w:t>篇； 2</w:t>
      </w:r>
      <w:r>
        <w:rPr>
          <w:rFonts w:ascii="宋体" w:hAnsi="宋体"/>
          <w:bCs/>
          <w:sz w:val="24"/>
          <w:szCs w:val="24"/>
        </w:rPr>
        <w:t>019</w:t>
      </w:r>
      <w:r>
        <w:rPr>
          <w:rFonts w:hint="eastAsia" w:ascii="宋体" w:hAnsi="宋体"/>
          <w:bCs/>
          <w:sz w:val="24"/>
          <w:szCs w:val="24"/>
        </w:rPr>
        <w:t>年荣获第18次中国物流学术年会优秀论文三等奖1篇，</w:t>
      </w:r>
      <w:r>
        <w:rPr>
          <w:rFonts w:ascii="宋体" w:hAnsi="宋体"/>
          <w:bCs/>
          <w:sz w:val="24"/>
          <w:szCs w:val="24"/>
        </w:rPr>
        <w:t>2020</w:t>
      </w:r>
      <w:r>
        <w:rPr>
          <w:rFonts w:hint="eastAsia" w:ascii="宋体" w:hAnsi="宋体"/>
          <w:bCs/>
          <w:sz w:val="24"/>
          <w:szCs w:val="24"/>
        </w:rPr>
        <w:t>年荣获第19次中国物流学术年会优秀论文二等奖1篇；主持完成省部级项目</w:t>
      </w:r>
      <w:r>
        <w:rPr>
          <w:rFonts w:ascii="宋体" w:hAnsi="宋体"/>
          <w:bCs/>
          <w:sz w:val="24"/>
          <w:szCs w:val="24"/>
        </w:rPr>
        <w:t>3</w:t>
      </w:r>
      <w:r>
        <w:rPr>
          <w:rFonts w:hint="eastAsia" w:ascii="宋体" w:hAnsi="宋体"/>
          <w:bCs/>
          <w:sz w:val="24"/>
          <w:szCs w:val="24"/>
        </w:rPr>
        <w:t>项，参与国家社科基金项目2项、国家自然科学基金项目</w:t>
      </w:r>
      <w:r>
        <w:rPr>
          <w:rFonts w:ascii="宋体" w:hAnsi="宋体"/>
          <w:bCs/>
          <w:sz w:val="24"/>
          <w:szCs w:val="24"/>
        </w:rPr>
        <w:t>1</w:t>
      </w:r>
      <w:r>
        <w:rPr>
          <w:rFonts w:hint="eastAsia" w:ascii="宋体" w:hAnsi="宋体"/>
          <w:bCs/>
          <w:sz w:val="24"/>
          <w:szCs w:val="24"/>
        </w:rPr>
        <w:t>项。</w:t>
      </w:r>
    </w:p>
    <w:p>
      <w:pPr>
        <w:spacing w:line="360" w:lineRule="auto"/>
        <w:ind w:firstLine="480" w:firstLineChars="200"/>
        <w:rPr>
          <w:rFonts w:hint="eastAsia" w:ascii="宋体" w:hAnsi="宋体"/>
          <w:bCs/>
          <w:sz w:val="24"/>
          <w:szCs w:val="24"/>
        </w:rPr>
      </w:pPr>
    </w:p>
    <w:p>
      <w:pPr>
        <w:spacing w:line="360" w:lineRule="auto"/>
        <w:rPr>
          <w:rFonts w:ascii="宋体" w:hAnsi="宋体"/>
          <w:sz w:val="24"/>
          <w:szCs w:val="24"/>
        </w:rPr>
      </w:pPr>
      <w:r>
        <w:rPr>
          <w:rFonts w:hint="eastAsia" w:ascii="宋体" w:hAnsi="宋体"/>
          <w:color w:val="FF0000"/>
          <w:sz w:val="24"/>
          <w:szCs w:val="24"/>
        </w:rPr>
        <w:tab/>
      </w:r>
      <w:r>
        <w:rPr>
          <w:rFonts w:hint="eastAsia" w:ascii="宋体" w:hAnsi="宋体"/>
          <w:b/>
          <w:bCs/>
          <w:sz w:val="24"/>
          <w:szCs w:val="24"/>
        </w:rPr>
        <w:t>赖磊，</w:t>
      </w:r>
      <w:r>
        <w:rPr>
          <w:rFonts w:hint="eastAsia" w:ascii="宋体" w:hAnsi="宋体"/>
          <w:sz w:val="24"/>
          <w:szCs w:val="24"/>
        </w:rPr>
        <w:t>女，2</w:t>
      </w:r>
      <w:r>
        <w:rPr>
          <w:rFonts w:ascii="宋体" w:hAnsi="宋体"/>
          <w:sz w:val="24"/>
          <w:szCs w:val="24"/>
        </w:rPr>
        <w:t>006</w:t>
      </w:r>
      <w:r>
        <w:rPr>
          <w:rFonts w:hint="eastAsia" w:ascii="宋体" w:hAnsi="宋体"/>
          <w:sz w:val="24"/>
          <w:szCs w:val="24"/>
        </w:rPr>
        <w:t>年毕业于河海大学，获技术经济及管理专业博士学位。2</w:t>
      </w:r>
      <w:r>
        <w:rPr>
          <w:rFonts w:ascii="宋体" w:hAnsi="宋体"/>
          <w:sz w:val="24"/>
          <w:szCs w:val="24"/>
        </w:rPr>
        <w:t>014</w:t>
      </w:r>
      <w:r>
        <w:rPr>
          <w:rFonts w:hint="eastAsia" w:ascii="宋体" w:hAnsi="宋体"/>
          <w:sz w:val="24"/>
          <w:szCs w:val="24"/>
        </w:rPr>
        <w:t>年-</w:t>
      </w:r>
      <w:r>
        <w:rPr>
          <w:rFonts w:ascii="宋体" w:hAnsi="宋体"/>
          <w:sz w:val="24"/>
          <w:szCs w:val="24"/>
        </w:rPr>
        <w:t>2015</w:t>
      </w:r>
      <w:r>
        <w:rPr>
          <w:rFonts w:hint="eastAsia" w:ascii="宋体" w:hAnsi="宋体"/>
          <w:sz w:val="24"/>
          <w:szCs w:val="24"/>
        </w:rPr>
        <w:t>年新西兰梅西大学访问学者，2</w:t>
      </w:r>
      <w:r>
        <w:rPr>
          <w:rFonts w:ascii="宋体" w:hAnsi="宋体"/>
          <w:sz w:val="24"/>
          <w:szCs w:val="24"/>
        </w:rPr>
        <w:t>009</w:t>
      </w:r>
      <w:r>
        <w:rPr>
          <w:rFonts w:hint="eastAsia" w:ascii="宋体" w:hAnsi="宋体"/>
          <w:sz w:val="24"/>
          <w:szCs w:val="24"/>
        </w:rPr>
        <w:t>年美国哈町大学访问学者。现任广东外语外贸大学商学院企业管理教授、硕士生导师、MBA导师。兼任中国高等院校市场学研究会理事，广东省社会组织研究中心研究员。</w:t>
      </w:r>
    </w:p>
    <w:p>
      <w:pPr>
        <w:spacing w:line="360" w:lineRule="auto"/>
        <w:ind w:firstLine="352" w:firstLineChars="147"/>
        <w:rPr>
          <w:rFonts w:ascii="宋体" w:hAnsi="宋体"/>
          <w:sz w:val="24"/>
          <w:szCs w:val="24"/>
        </w:rPr>
      </w:pPr>
      <w:r>
        <w:rPr>
          <w:rFonts w:hint="eastAsia" w:ascii="宋体" w:hAnsi="宋体"/>
          <w:sz w:val="24"/>
          <w:szCs w:val="24"/>
        </w:rPr>
        <w:tab/>
      </w:r>
      <w:r>
        <w:rPr>
          <w:rFonts w:hint="eastAsia" w:ascii="宋体" w:hAnsi="宋体"/>
          <w:sz w:val="24"/>
          <w:szCs w:val="24"/>
        </w:rPr>
        <w:t>主要从事市场营销和战略管理的教学和科研工作。在《人文地理》、《管理现代化》、《国际经贸探索》、《云南财经大学学报》、《湖南商学院学报》等学术期刊上共发表学术论文30余篇。主持完成国家社科基金1项，主持完成省部级基金2项，参与国家社科基金项目2项。连续3年获得广东外语外贸大学优秀教学奖。</w:t>
      </w:r>
    </w:p>
    <w:p>
      <w:pPr>
        <w:spacing w:line="360" w:lineRule="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792"/>
    <w:rsid w:val="0013257A"/>
    <w:rsid w:val="00384EEF"/>
    <w:rsid w:val="00602307"/>
    <w:rsid w:val="00712627"/>
    <w:rsid w:val="00B40D70"/>
    <w:rsid w:val="00DE3BDC"/>
    <w:rsid w:val="00E52E63"/>
    <w:rsid w:val="00EB6792"/>
    <w:rsid w:val="00FA25D5"/>
    <w:rsid w:val="00FD178C"/>
    <w:rsid w:val="1BB40737"/>
    <w:rsid w:val="61FD3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148</Words>
  <Characters>845</Characters>
  <Lines>7</Lines>
  <Paragraphs>1</Paragraphs>
  <TotalTime>1</TotalTime>
  <ScaleCrop>false</ScaleCrop>
  <LinksUpToDate>false</LinksUpToDate>
  <CharactersWithSpaces>992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2019-03-25T02:04:00Z</dcterms:created>
  <dc:creator>PC</dc:creator>
  <cp:lastModifiedBy>1</cp:lastModifiedBy>
  <cp:lastPrinted>2020-11-07T00:26:00Z</cp:lastPrinted>
  <dcterms:modified xsi:type="dcterms:W3CDTF">2021-10-28T08:56:28Z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BA82FC0DC5E049A6AB5A7C6FE3A7A051</vt:lpwstr>
  </property>
</Properties>
</file>